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大学生创新训练项目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tabs>
          <w:tab w:val="left" w:pos="7800"/>
        </w:tabs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联系电话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    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专业班级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24" w:firstLineChars="15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spacing w:val="58"/>
          <w:sz w:val="30"/>
          <w:szCs w:val="30"/>
        </w:rPr>
        <w:t xml:space="preserve">E-mail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  <w:lang w:eastAsia="zh-CN"/>
        </w:rPr>
        <w:t>福州工商学院</w:t>
      </w:r>
      <w:r>
        <w:rPr>
          <w:rFonts w:hint="eastAsia" w:ascii="黑体" w:hAnsi="宋体" w:eastAsia="黑体"/>
          <w:sz w:val="30"/>
          <w:szCs w:val="30"/>
        </w:rPr>
        <w:tab/>
      </w:r>
    </w:p>
    <w:p>
      <w:pPr>
        <w:jc w:val="center"/>
        <w:rPr>
          <w:rFonts w:ascii="黑体" w:hAnsi="宋体" w:eastAsia="黑体"/>
          <w:sz w:val="30"/>
          <w:szCs w:val="30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hint="eastAsia" w:ascii="仿宋_GB2312" w:hAnsi="宋体" w:eastAsia="仿宋_GB2312"/>
          <w:b w:val="0"/>
          <w:bCs w:val="0"/>
          <w:color w:val="000000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</w:t>
      </w:r>
      <w:r>
        <w:rPr>
          <w:rFonts w:hint="eastAsia" w:ascii="仿宋_GB2312" w:hAnsi="宋体" w:eastAsia="仿宋_GB2312"/>
          <w:bCs/>
          <w:color w:val="000000"/>
          <w:sz w:val="30"/>
          <w:szCs w:val="30"/>
          <w:lang w:eastAsia="zh-CN"/>
        </w:rPr>
        <w:t>。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空缺项</w:t>
      </w:r>
      <w:r>
        <w:rPr>
          <w:rFonts w:hint="eastAsia" w:ascii="仿宋_GB2312" w:eastAsia="仿宋_GB2312"/>
          <w:b w:val="0"/>
          <w:bCs w:val="0"/>
          <w:sz w:val="28"/>
          <w:szCs w:val="28"/>
          <w:lang w:eastAsia="zh-CN"/>
        </w:rPr>
        <w:t>要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填“无”。</w:t>
      </w:r>
    </w:p>
    <w:p>
      <w:pPr>
        <w:spacing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2、申请人可以是个人，也可为团队，首页只填负责人。“项目编号”一栏不填。</w:t>
      </w:r>
    </w:p>
    <w:p>
      <w:pPr>
        <w:spacing w:line="680" w:lineRule="exact"/>
        <w:ind w:firstLine="450" w:firstLineChars="150"/>
        <w:rPr>
          <w:rFonts w:hint="eastAsia"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</w:t>
      </w:r>
      <w:r>
        <w:rPr>
          <w:rFonts w:hint="eastAsia" w:ascii="仿宋_GB2312" w:hAnsi="宋体" w:eastAsia="仿宋_GB2312"/>
          <w:bCs/>
          <w:color w:val="000000"/>
          <w:sz w:val="30"/>
          <w:szCs w:val="30"/>
          <w:lang w:eastAsia="zh-CN"/>
        </w:rPr>
        <w:t>均用</w:t>
      </w:r>
      <w:r>
        <w:rPr>
          <w:rFonts w:hint="eastAsia" w:ascii="仿宋_GB2312" w:hAnsi="宋体" w:eastAsia="仿宋_GB2312"/>
          <w:bCs/>
          <w:color w:val="000000"/>
          <w:sz w:val="30"/>
          <w:szCs w:val="30"/>
          <w:lang w:val="en-US" w:eastAsia="zh-CN"/>
        </w:rPr>
        <w:t>A4纸</w:t>
      </w:r>
      <w:r>
        <w:rPr>
          <w:rFonts w:hint="eastAsia" w:ascii="仿宋_GB2312" w:hAnsi="宋体" w:eastAsia="仿宋_GB2312"/>
          <w:bCs/>
          <w:color w:val="000000"/>
          <w:sz w:val="30"/>
          <w:szCs w:val="30"/>
          <w:lang w:eastAsia="zh-CN"/>
        </w:rPr>
        <w:t>双面打印，</w:t>
      </w: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左侧装订成册。表格中的字体</w:t>
      </w:r>
      <w:r>
        <w:rPr>
          <w:rFonts w:hint="eastAsia" w:ascii="仿宋_GB2312" w:hAnsi="宋体" w:eastAsia="仿宋_GB2312"/>
          <w:bCs/>
          <w:color w:val="000000"/>
          <w:sz w:val="30"/>
          <w:szCs w:val="30"/>
          <w:lang w:eastAsia="zh-CN"/>
        </w:rPr>
        <w:t>为</w:t>
      </w: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小四号仿宋体，1.5倍行距</w:t>
      </w:r>
      <w:r>
        <w:rPr>
          <w:rFonts w:hint="eastAsia" w:ascii="仿宋_GB2312" w:hAnsi="宋体" w:eastAsia="仿宋_GB2312"/>
          <w:bCs/>
          <w:color w:val="000000"/>
          <w:sz w:val="30"/>
          <w:szCs w:val="30"/>
          <w:lang w:eastAsia="zh-CN"/>
        </w:rPr>
        <w:t>，</w:t>
      </w: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需签字部分由相关人员以黑色钢笔或水笔签名。</w:t>
      </w:r>
    </w:p>
    <w:p>
      <w:pPr>
        <w:spacing w:line="680" w:lineRule="exact"/>
        <w:ind w:firstLine="45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4、负责人所在学院认真审核, 经初评</w:t>
      </w:r>
      <w:r>
        <w:rPr>
          <w:rFonts w:hint="eastAsia" w:ascii="仿宋_GB2312" w:hAnsi="宋体" w:eastAsia="仿宋_GB2312"/>
          <w:bCs/>
          <w:color w:val="000000"/>
          <w:sz w:val="30"/>
          <w:szCs w:val="30"/>
          <w:lang w:eastAsia="zh-CN"/>
        </w:rPr>
        <w:t>、</w:t>
      </w: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签署意见后，将申请书报送</w:t>
      </w:r>
      <w:r>
        <w:rPr>
          <w:rFonts w:hint="eastAsia" w:ascii="仿宋_GB2312" w:hAnsi="宋体" w:eastAsia="仿宋_GB2312"/>
          <w:bCs/>
          <w:color w:val="000000"/>
          <w:sz w:val="30"/>
          <w:szCs w:val="30"/>
          <w:lang w:eastAsia="zh-CN"/>
        </w:rPr>
        <w:t>学生处</w:t>
      </w: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。</w:t>
      </w:r>
    </w:p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5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hint="default" w:ascii="仿宋" w:hAnsi="仿宋" w:eastAsia="宋体" w:cs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手机: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手机: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0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指导教师对本项目的支持情况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6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5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</w:trPr>
        <w:tc>
          <w:tcPr>
            <w:tcW w:w="8715" w:type="dxa"/>
          </w:tcPr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项目简介</w:t>
            </w:r>
          </w:p>
          <w:p>
            <w:pPr>
              <w:tabs>
                <w:tab w:val="left" w:pos="792"/>
              </w:tabs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tabs>
                <w:tab w:val="left" w:pos="792"/>
              </w:tabs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研究目的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研究内容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国、内外研究现状和发展动态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创新点与项目特色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技术路线、拟解决的问题及预期成果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</w:rPr>
              <w:t>项目研究进度安排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已有基础</w:t>
            </w:r>
          </w:p>
          <w:p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与本项目有关的研究积累和已取得的成绩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eastAsia="黑体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已具备的条件，尚缺少的条件及解决方法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780"/>
              </w:tabs>
              <w:snapToGrid w:val="0"/>
              <w:spacing w:before="50" w:after="50" w:line="30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780"/>
              </w:tabs>
              <w:snapToGrid w:val="0"/>
              <w:spacing w:before="50" w:after="50" w:line="30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780"/>
              </w:tabs>
              <w:snapToGrid w:val="0"/>
              <w:spacing w:before="50" w:after="50" w:line="30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780"/>
              </w:tabs>
              <w:snapToGrid w:val="0"/>
              <w:spacing w:before="50" w:after="50" w:line="30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780"/>
              </w:tabs>
              <w:snapToGrid w:val="0"/>
              <w:spacing w:before="50" w:after="50" w:line="30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780"/>
              </w:tabs>
              <w:snapToGrid w:val="0"/>
              <w:spacing w:before="50" w:after="50" w:line="30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780"/>
              </w:tabs>
              <w:snapToGrid w:val="0"/>
              <w:spacing w:before="50" w:after="50" w:line="30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780"/>
              </w:tabs>
              <w:snapToGrid w:val="0"/>
              <w:spacing w:before="50" w:after="50" w:line="30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780"/>
              </w:tabs>
              <w:snapToGrid w:val="0"/>
              <w:spacing w:before="50" w:after="50" w:line="30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780"/>
              </w:tabs>
              <w:snapToGrid w:val="0"/>
              <w:spacing w:before="50" w:after="50" w:line="30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780"/>
              </w:tabs>
              <w:snapToGrid w:val="0"/>
              <w:spacing w:before="50" w:after="50" w:line="30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780"/>
              </w:tabs>
              <w:snapToGrid w:val="0"/>
              <w:spacing w:before="50" w:after="50" w:line="30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780"/>
              </w:tabs>
              <w:snapToGrid w:val="0"/>
              <w:spacing w:before="50" w:after="50" w:line="30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780"/>
              </w:tabs>
              <w:snapToGrid w:val="0"/>
              <w:spacing w:before="50" w:after="50" w:line="30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5"/>
        <w:tblW w:w="8741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1087"/>
        <w:gridCol w:w="1774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73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 xml:space="preserve">开支科目                    </w:t>
            </w:r>
          </w:p>
        </w:tc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预算经费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（元）</w:t>
            </w:r>
          </w:p>
        </w:tc>
        <w:tc>
          <w:tcPr>
            <w:tcW w:w="17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273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预算经费总额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1. 业务费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（1）计算、分析、测试费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（2）能源动力费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（3）会议、差旅费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（4）文献检索费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（5）论文出版费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2. 仪器设备购置费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3. 实验装置试制费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4. 材料费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学校批准经费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5"/>
        <w:tblW w:w="8542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45" w:hRule="exact"/>
        </w:trPr>
        <w:tc>
          <w:tcPr>
            <w:tcW w:w="8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6264" w:firstLineChars="26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院系大学生创新创业训练计划专家组意见</w:t>
      </w:r>
      <w:r>
        <w:rPr>
          <w:rFonts w:eastAsia="黑体"/>
          <w:bCs/>
          <w:sz w:val="28"/>
        </w:rPr>
        <w:t xml:space="preserve">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45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</w:t>
            </w:r>
          </w:p>
          <w:p>
            <w:pPr>
              <w:spacing w:line="360" w:lineRule="auto"/>
              <w:ind w:firstLine="5783" w:firstLineChars="2400"/>
              <w:jc w:val="both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spacing w:line="360" w:lineRule="auto"/>
              <w:ind w:firstLine="5783" w:firstLineChars="24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专家组组长（签章）：</w:t>
            </w:r>
          </w:p>
          <w:p>
            <w:pPr>
              <w:ind w:firstLine="6276" w:firstLineChars="2605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学校大学生创新创业训练计划专家组意见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7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firstLine="5542" w:firstLineChars="23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6011" w:firstLineChars="2495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大学生创新创业训练计划领导小组审批意见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87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firstLine="5783" w:firstLineChars="24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6149" w:firstLineChars="255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pStyle w:val="7"/>
        <w:tabs>
          <w:tab w:val="left" w:pos="1134"/>
        </w:tabs>
        <w:spacing w:line="360" w:lineRule="auto"/>
        <w:ind w:firstLine="0" w:firstLineChars="0"/>
        <w:rPr>
          <w:rFonts w:ascii="黑体" w:hAnsi="黑体" w:eastAsia="黑体"/>
          <w:b/>
          <w:sz w:val="28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DEA"/>
    <w:multiLevelType w:val="multilevel"/>
    <w:tmpl w:val="06E93DEA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  <w:b w:val="0"/>
      </w:rPr>
    </w:lvl>
    <w:lvl w:ilvl="2" w:tentative="0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2"/>
      <w:numFmt w:val="decimal"/>
      <w:lvlText w:val="%4"/>
      <w:lvlJc w:val="left"/>
      <w:pPr>
        <w:ind w:left="1620" w:hanging="36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A8254E7"/>
    <w:multiLevelType w:val="multilevel"/>
    <w:tmpl w:val="0A8254E7"/>
    <w:lvl w:ilvl="0" w:tentative="0">
      <w:start w:val="1"/>
      <w:numFmt w:val="decimal"/>
      <w:lvlText w:val="（%1）"/>
      <w:lvlJc w:val="left"/>
      <w:pPr>
        <w:tabs>
          <w:tab w:val="left" w:pos="1544"/>
        </w:tabs>
        <w:ind w:left="1544" w:hanging="984"/>
      </w:pPr>
    </w:lvl>
    <w:lvl w:ilvl="1" w:tentative="0">
      <w:start w:val="1"/>
      <w:numFmt w:val="japaneseCounting"/>
      <w:lvlText w:val="%2、"/>
      <w:lvlJc w:val="left"/>
      <w:pPr>
        <w:tabs>
          <w:tab w:val="left" w:pos="1532"/>
        </w:tabs>
        <w:ind w:left="1532" w:hanging="552"/>
      </w:pPr>
      <w:rPr>
        <w:rFonts w:eastAsia="黑体"/>
        <w:sz w:val="28"/>
      </w:rPr>
    </w:lvl>
    <w:lvl w:ilvl="2" w:tentative="0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2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530F7"/>
    <w:rsid w:val="00427FAE"/>
    <w:rsid w:val="00681F69"/>
    <w:rsid w:val="02870654"/>
    <w:rsid w:val="031829CA"/>
    <w:rsid w:val="03382301"/>
    <w:rsid w:val="05763F86"/>
    <w:rsid w:val="06F7251F"/>
    <w:rsid w:val="07F75DC6"/>
    <w:rsid w:val="086D2749"/>
    <w:rsid w:val="09AD5671"/>
    <w:rsid w:val="0B0757DD"/>
    <w:rsid w:val="0B300C15"/>
    <w:rsid w:val="0E587BE3"/>
    <w:rsid w:val="0E7167A3"/>
    <w:rsid w:val="0E907908"/>
    <w:rsid w:val="1106497C"/>
    <w:rsid w:val="11574AA1"/>
    <w:rsid w:val="11670EDF"/>
    <w:rsid w:val="154632ED"/>
    <w:rsid w:val="18E64C86"/>
    <w:rsid w:val="18FF1477"/>
    <w:rsid w:val="197B5069"/>
    <w:rsid w:val="19C8069F"/>
    <w:rsid w:val="1A0632CA"/>
    <w:rsid w:val="1A883524"/>
    <w:rsid w:val="1A885AD9"/>
    <w:rsid w:val="1B48478E"/>
    <w:rsid w:val="1B62645E"/>
    <w:rsid w:val="1D8129DA"/>
    <w:rsid w:val="21897393"/>
    <w:rsid w:val="281D2759"/>
    <w:rsid w:val="290D0CF8"/>
    <w:rsid w:val="2914743C"/>
    <w:rsid w:val="2A1A0007"/>
    <w:rsid w:val="2B43578D"/>
    <w:rsid w:val="2CE47143"/>
    <w:rsid w:val="2EB72F60"/>
    <w:rsid w:val="2F0C009C"/>
    <w:rsid w:val="2F716F57"/>
    <w:rsid w:val="2FD57247"/>
    <w:rsid w:val="30F03510"/>
    <w:rsid w:val="31073DAF"/>
    <w:rsid w:val="34591764"/>
    <w:rsid w:val="348A7972"/>
    <w:rsid w:val="36744C93"/>
    <w:rsid w:val="36ED08F0"/>
    <w:rsid w:val="380E5A36"/>
    <w:rsid w:val="3AC6557F"/>
    <w:rsid w:val="3CA668AE"/>
    <w:rsid w:val="3E88311B"/>
    <w:rsid w:val="3F617C4B"/>
    <w:rsid w:val="4006325D"/>
    <w:rsid w:val="407F64F5"/>
    <w:rsid w:val="40DD66E5"/>
    <w:rsid w:val="41801DFA"/>
    <w:rsid w:val="41C5181E"/>
    <w:rsid w:val="41E43081"/>
    <w:rsid w:val="41EB5C16"/>
    <w:rsid w:val="43003759"/>
    <w:rsid w:val="44706715"/>
    <w:rsid w:val="44A8503E"/>
    <w:rsid w:val="45903B47"/>
    <w:rsid w:val="47962FFD"/>
    <w:rsid w:val="47AE48B5"/>
    <w:rsid w:val="4BC7164C"/>
    <w:rsid w:val="506E3846"/>
    <w:rsid w:val="50870569"/>
    <w:rsid w:val="50F820F6"/>
    <w:rsid w:val="52480FC2"/>
    <w:rsid w:val="53094744"/>
    <w:rsid w:val="53973B8C"/>
    <w:rsid w:val="53E329DF"/>
    <w:rsid w:val="54E842A0"/>
    <w:rsid w:val="55102C0C"/>
    <w:rsid w:val="5B60695E"/>
    <w:rsid w:val="5B732848"/>
    <w:rsid w:val="5D274278"/>
    <w:rsid w:val="5DD874D3"/>
    <w:rsid w:val="5E6A75DF"/>
    <w:rsid w:val="60CD04C1"/>
    <w:rsid w:val="61EC2F18"/>
    <w:rsid w:val="62927983"/>
    <w:rsid w:val="63F55CFE"/>
    <w:rsid w:val="65062149"/>
    <w:rsid w:val="653C0285"/>
    <w:rsid w:val="65574C09"/>
    <w:rsid w:val="67D82319"/>
    <w:rsid w:val="695E17D7"/>
    <w:rsid w:val="698F0ECB"/>
    <w:rsid w:val="69C47E55"/>
    <w:rsid w:val="6A924788"/>
    <w:rsid w:val="6ABA039C"/>
    <w:rsid w:val="6ABE508D"/>
    <w:rsid w:val="6BE915D3"/>
    <w:rsid w:val="6E1D45B4"/>
    <w:rsid w:val="71C15F78"/>
    <w:rsid w:val="72973961"/>
    <w:rsid w:val="75150A11"/>
    <w:rsid w:val="763213C5"/>
    <w:rsid w:val="77D309D2"/>
    <w:rsid w:val="789D49FF"/>
    <w:rsid w:val="7C085E70"/>
    <w:rsid w:val="7C773952"/>
    <w:rsid w:val="7CB026B7"/>
    <w:rsid w:val="7E77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237</Words>
  <Characters>1352</Characters>
  <Lines>11</Lines>
  <Paragraphs>3</Paragraphs>
  <TotalTime>5</TotalTime>
  <ScaleCrop>false</ScaleCrop>
  <LinksUpToDate>false</LinksUpToDate>
  <CharactersWithSpaces>1586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2017-03-23T12:27:00Z</dcterms:created>
  <dc:creator>Administrator</dc:creator>
  <cp:lastModifiedBy>Administrator</cp:lastModifiedBy>
  <dcterms:modified xsi:type="dcterms:W3CDTF">2021-04-29T00:37:52Z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